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F4" w:rsidRDefault="00D5587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66725" cy="567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BF4" w:rsidRDefault="00D5587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КРАСНОЯРСКИЙ КРАЙ</w:t>
      </w:r>
    </w:p>
    <w:p w:rsidR="004C2BF4" w:rsidRDefault="00D5587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КОНТРОЛЬНО-СЧЕТНЫЙ ОРГАН САЯНСКОГО РАЙОНА</w:t>
      </w:r>
    </w:p>
    <w:p w:rsidR="004C2BF4" w:rsidRDefault="004C2BF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C2BF4" w:rsidRDefault="00D558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Заключение</w:t>
      </w:r>
    </w:p>
    <w:p w:rsidR="004C2BF4" w:rsidRDefault="00D5587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b/>
          <w:sz w:val="27"/>
          <w:szCs w:val="27"/>
        </w:rPr>
        <w:t>по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результатам финансово-экономической экспертизы проекта решения Саянского районного Совета депутатов «О внесении изменений и дополнений в решение Саянского районного Совета </w:t>
      </w:r>
      <w:r>
        <w:rPr>
          <w:rFonts w:ascii="Times New Roman" w:hAnsi="Times New Roman"/>
          <w:b/>
          <w:sz w:val="27"/>
          <w:szCs w:val="27"/>
        </w:rPr>
        <w:t>депутатов от 17.12.2021 № 19-118 «О районном бюджете на 2022 год и плановый период 2023-2024 годов» (в редакции решений от 31.03.2022 № 21-158, от 09.06.2022 № 24-171)</w:t>
      </w:r>
    </w:p>
    <w:p w:rsidR="004C2BF4" w:rsidRDefault="004C2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2BF4" w:rsidRDefault="00D5587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21.10.2022г.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с. Агинское</w:t>
      </w:r>
    </w:p>
    <w:p w:rsidR="004C2BF4" w:rsidRDefault="004C2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2BF4" w:rsidRDefault="00D5587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 xml:space="preserve"> Заключение на проект решения о внесении изменений и дополнений в решение районного Совета депутатов от 17.12.2021 № 19-118 «О районном бюджете на 2022 год и плановый период 2023-2024 годов» (далее – проект; проект реше</w:t>
      </w:r>
      <w:r>
        <w:rPr>
          <w:rFonts w:ascii="Times New Roman" w:hAnsi="Times New Roman"/>
          <w:sz w:val="27"/>
          <w:szCs w:val="27"/>
        </w:rPr>
        <w:t>ния) подготовлено в соответствии со статьей 157 Бюджетного кодекса РФ, статьей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 По</w:t>
      </w:r>
      <w:r>
        <w:rPr>
          <w:rFonts w:ascii="Times New Roman" w:hAnsi="Times New Roman"/>
          <w:sz w:val="27"/>
          <w:szCs w:val="27"/>
        </w:rPr>
        <w:t>ложения о бюджетном процессе в Саянском районе, статьей 10 Положения о Контрольно-счетном органе Саянского района.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Проект решения разработан Администрацией Саянского района, представлен в Контрольно-счетный орган Саянского района Саянским районным Советом </w:t>
      </w:r>
      <w:r>
        <w:rPr>
          <w:rFonts w:ascii="Times New Roman" w:hAnsi="Times New Roman"/>
          <w:sz w:val="27"/>
          <w:szCs w:val="27"/>
        </w:rPr>
        <w:t>депутатов 20.10.2022г.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Согласно представленной к проекту решения пояснительной записки, изменения, вносимые в решение от 17.12.2021 № 19-118 «О районном бюджете на 2022 год и плановый период 2023-2024 годов» обусловлены необходимостью уточнения объемов и н</w:t>
      </w:r>
      <w:r>
        <w:rPr>
          <w:rFonts w:ascii="Times New Roman" w:hAnsi="Times New Roman"/>
          <w:sz w:val="27"/>
          <w:szCs w:val="27"/>
        </w:rPr>
        <w:t>аправлений доходов и расходов районного бюджета, уточнения размера дефицита районного бюджета, изменения объема дотации на сбалансированность бюджетов сельских поселений.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проектом решения о внесении изменений в бюджет одновременно представлены приложения</w:t>
      </w:r>
      <w:r>
        <w:rPr>
          <w:rFonts w:ascii="Times New Roman" w:hAnsi="Times New Roman"/>
          <w:sz w:val="27"/>
          <w:szCs w:val="27"/>
        </w:rPr>
        <w:t xml:space="preserve"> к бюджету и пояснительная записка по предлагаемым </w:t>
      </w:r>
      <w:proofErr w:type="gramStart"/>
      <w:r>
        <w:rPr>
          <w:rFonts w:ascii="Times New Roman" w:hAnsi="Times New Roman"/>
          <w:sz w:val="27"/>
          <w:szCs w:val="27"/>
        </w:rPr>
        <w:t>изменениям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Согласно проекту решения предлагается внести изменения в основные параметры районного бюджета: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b/>
          <w:sz w:val="27"/>
          <w:szCs w:val="27"/>
        </w:rPr>
        <w:t>на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2022 год: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доходы бюджета увеличить на 51001,6 тыс.руб. и утвердить в сумме </w:t>
      </w:r>
      <w:r>
        <w:rPr>
          <w:rFonts w:ascii="Times New Roman" w:hAnsi="Times New Roman"/>
          <w:b/>
          <w:sz w:val="27"/>
          <w:szCs w:val="27"/>
        </w:rPr>
        <w:t>815429,0</w:t>
      </w:r>
      <w:r>
        <w:rPr>
          <w:rFonts w:ascii="Times New Roman" w:hAnsi="Times New Roman"/>
          <w:sz w:val="27"/>
          <w:szCs w:val="27"/>
        </w:rPr>
        <w:t xml:space="preserve"> тыс.руб.</w:t>
      </w:r>
      <w:r>
        <w:rPr>
          <w:rFonts w:ascii="Times New Roman" w:hAnsi="Times New Roman"/>
          <w:sz w:val="27"/>
          <w:szCs w:val="27"/>
        </w:rPr>
        <w:t>;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расходы бюджета увеличить на 43901,6 тыс.руб. и утвердить в сумме </w:t>
      </w:r>
      <w:r>
        <w:rPr>
          <w:rFonts w:ascii="Times New Roman" w:hAnsi="Times New Roman"/>
          <w:b/>
          <w:sz w:val="27"/>
          <w:szCs w:val="27"/>
        </w:rPr>
        <w:t>817244,8</w:t>
      </w:r>
      <w:r>
        <w:rPr>
          <w:rFonts w:ascii="Times New Roman" w:hAnsi="Times New Roman"/>
          <w:sz w:val="27"/>
          <w:szCs w:val="27"/>
        </w:rPr>
        <w:t xml:space="preserve"> тыс.руб.;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дефицит бюджета утвердить в сумме </w:t>
      </w:r>
      <w:r>
        <w:rPr>
          <w:rFonts w:ascii="Times New Roman" w:hAnsi="Times New Roman"/>
          <w:b/>
          <w:sz w:val="27"/>
          <w:szCs w:val="27"/>
        </w:rPr>
        <w:t>1815,8</w:t>
      </w:r>
      <w:r>
        <w:rPr>
          <w:rFonts w:ascii="Times New Roman" w:hAnsi="Times New Roman"/>
          <w:sz w:val="27"/>
          <w:szCs w:val="27"/>
        </w:rPr>
        <w:t xml:space="preserve"> тыс. руб.</w:t>
      </w:r>
    </w:p>
    <w:p w:rsidR="004C2BF4" w:rsidRDefault="00D5587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 xml:space="preserve">- утвердить источники внутреннего финансирования дефицита бюджета в сумме </w:t>
      </w:r>
      <w:r>
        <w:rPr>
          <w:rFonts w:ascii="Times New Roman" w:hAnsi="Times New Roman"/>
          <w:b/>
          <w:sz w:val="27"/>
          <w:szCs w:val="27"/>
        </w:rPr>
        <w:t>1815,8</w:t>
      </w:r>
      <w:r>
        <w:rPr>
          <w:rFonts w:ascii="Times New Roman" w:hAnsi="Times New Roman"/>
          <w:sz w:val="27"/>
          <w:szCs w:val="27"/>
        </w:rPr>
        <w:t xml:space="preserve"> тыс.руб., в т. ч. за счет остатко</w:t>
      </w:r>
      <w:r>
        <w:rPr>
          <w:rFonts w:ascii="Times New Roman" w:hAnsi="Times New Roman"/>
          <w:sz w:val="27"/>
          <w:szCs w:val="27"/>
        </w:rPr>
        <w:t>в средств районного бюджета на 01.01.2022г. в сумме 1815,8 тыс.руб.</w:t>
      </w:r>
    </w:p>
    <w:p w:rsidR="004C2BF4" w:rsidRDefault="00D5587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>Внесение изменений по доходам и расходам районного бюджета на плановый период</w:t>
      </w:r>
      <w:r>
        <w:rPr>
          <w:rFonts w:ascii="Times New Roman" w:hAnsi="Times New Roman"/>
          <w:b/>
          <w:sz w:val="27"/>
          <w:szCs w:val="27"/>
        </w:rPr>
        <w:t xml:space="preserve"> 2023-2024 </w:t>
      </w:r>
      <w:r>
        <w:rPr>
          <w:rFonts w:ascii="Times New Roman" w:hAnsi="Times New Roman"/>
          <w:sz w:val="27"/>
          <w:szCs w:val="27"/>
        </w:rPr>
        <w:t>годов представленным проектом не предусмотрено.</w:t>
      </w:r>
    </w:p>
    <w:p w:rsidR="004C2BF4" w:rsidRDefault="004C2BF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b/>
          <w:sz w:val="27"/>
          <w:szCs w:val="27"/>
          <w:u w:val="single"/>
        </w:rPr>
        <w:lastRenderedPageBreak/>
        <w:t>Внесение изменений в доходную часть районного бюдже</w:t>
      </w:r>
      <w:r>
        <w:rPr>
          <w:rFonts w:ascii="Times New Roman" w:hAnsi="Times New Roman"/>
          <w:b/>
          <w:sz w:val="27"/>
          <w:szCs w:val="27"/>
          <w:u w:val="single"/>
        </w:rPr>
        <w:t xml:space="preserve">та 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Изменение показателей доходной части районного бюджета на 2022 год в соответствии с представленным проектом выглядит следующим образом:                                                                                                                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тыс.руб.       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3144"/>
        <w:gridCol w:w="1980"/>
        <w:gridCol w:w="1843"/>
        <w:gridCol w:w="1697"/>
        <w:gridCol w:w="862"/>
      </w:tblGrid>
      <w:tr w:rsidR="004C2BF4">
        <w:trPr>
          <w:trHeight w:val="812"/>
        </w:trPr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gramEnd"/>
          </w:p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 (в редакции решения от 09.06.2022 № 24-171)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изменения к утвержденному бюджету</w:t>
            </w:r>
          </w:p>
        </w:tc>
      </w:tr>
      <w:tr w:rsidR="004C2BF4">
        <w:trPr>
          <w:trHeight w:val="382"/>
        </w:trPr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4C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4C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4C2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абсолютное</w:t>
            </w:r>
            <w:proofErr w:type="gramEnd"/>
          </w:p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(тыс.руб.)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%</w:t>
            </w:r>
            <w:proofErr w:type="gramEnd"/>
          </w:p>
        </w:tc>
      </w:tr>
      <w:tr w:rsidR="004C2BF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4C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4C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BF4">
        <w:trPr>
          <w:trHeight w:val="38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Доходы 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760427,4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815429,0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+ 55001,6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7,2</w:t>
            </w:r>
          </w:p>
        </w:tc>
      </w:tr>
      <w:tr w:rsidR="004C2BF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 и неналоговые доходы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57922,4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59728,1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+ 1805,7</w:t>
            </w:r>
          </w:p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3,1</w:t>
            </w:r>
          </w:p>
        </w:tc>
      </w:tr>
      <w:tr w:rsidR="004C2BF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702505,0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755700,9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+ 53195,9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7,6</w:t>
            </w:r>
          </w:p>
        </w:tc>
      </w:tr>
      <w:tr w:rsidR="004C2BF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дотации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353566,5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379579,1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+ 26012,6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7,4</w:t>
            </w:r>
          </w:p>
        </w:tc>
      </w:tr>
      <w:tr w:rsidR="004C2BF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20839,5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24290,6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+ 3451,1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16,6</w:t>
            </w:r>
          </w:p>
        </w:tc>
      </w:tr>
      <w:tr w:rsidR="004C2BF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субвенции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298031,1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297608,7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- 422,4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- 0,1</w:t>
            </w:r>
          </w:p>
        </w:tc>
      </w:tr>
      <w:tr w:rsidR="004C2BF4"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29567,9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53722,5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+ 24154,6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81,7 </w:t>
            </w:r>
          </w:p>
        </w:tc>
      </w:tr>
      <w:tr w:rsidR="004C2BF4">
        <w:trPr>
          <w:trHeight w:val="399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поступления от негосударственных организаций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</w:tbl>
    <w:p w:rsidR="004C2BF4" w:rsidRDefault="004C2BF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4C2BF4" w:rsidRDefault="00D5587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 xml:space="preserve">Проектом предусматривается увеличение доходной части районного бюджета 2022 года за счет </w:t>
      </w:r>
      <w:r>
        <w:rPr>
          <w:rFonts w:ascii="Times New Roman" w:hAnsi="Times New Roman"/>
          <w:b/>
          <w:bCs/>
          <w:sz w:val="27"/>
          <w:szCs w:val="27"/>
        </w:rPr>
        <w:t>налоговых и неналоговых доходов</w:t>
      </w:r>
      <w:r>
        <w:rPr>
          <w:rFonts w:ascii="Times New Roman" w:hAnsi="Times New Roman"/>
          <w:sz w:val="27"/>
          <w:szCs w:val="27"/>
        </w:rPr>
        <w:t xml:space="preserve"> в сумме </w:t>
      </w:r>
      <w:r w:rsidRPr="00545B68">
        <w:rPr>
          <w:rFonts w:ascii="Times New Roman" w:hAnsi="Times New Roman"/>
          <w:b/>
          <w:sz w:val="27"/>
          <w:szCs w:val="27"/>
        </w:rPr>
        <w:t>1805,7</w:t>
      </w:r>
      <w:r>
        <w:rPr>
          <w:rFonts w:ascii="Times New Roman" w:hAnsi="Times New Roman"/>
          <w:sz w:val="27"/>
          <w:szCs w:val="27"/>
        </w:rPr>
        <w:t xml:space="preserve"> тыс.руб., безвозмездных поступлений в сумме 53195,9 тыс.руб.</w:t>
      </w:r>
    </w:p>
    <w:p w:rsidR="004C2BF4" w:rsidRDefault="00D5587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7"/>
          <w:szCs w:val="27"/>
        </w:rPr>
        <w:t>Представленным проектом предлагается увеличить план собстве</w:t>
      </w:r>
      <w:r>
        <w:rPr>
          <w:rFonts w:ascii="Times New Roman" w:hAnsi="Times New Roman"/>
          <w:sz w:val="27"/>
          <w:szCs w:val="27"/>
        </w:rPr>
        <w:t>нных доходов районного бюджета 2022 года: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>налогу, взимаемому в связи с применением упрощенной системы налогообложения</w:t>
      </w:r>
      <w:r>
        <w:rPr>
          <w:rFonts w:ascii="Times New Roman" w:hAnsi="Times New Roman"/>
          <w:sz w:val="27"/>
          <w:szCs w:val="27"/>
        </w:rPr>
        <w:t xml:space="preserve"> на 799,9 тыс.руб. и утвердить в сумме 8050,0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>единому сельскохозяйственному налогу</w:t>
      </w:r>
      <w:r>
        <w:rPr>
          <w:rFonts w:ascii="Times New Roman" w:hAnsi="Times New Roman"/>
          <w:sz w:val="27"/>
          <w:szCs w:val="27"/>
        </w:rPr>
        <w:t xml:space="preserve"> на 1374,6 тыс.руб. и утвердить в сум</w:t>
      </w:r>
      <w:r>
        <w:rPr>
          <w:rFonts w:ascii="Times New Roman" w:hAnsi="Times New Roman"/>
          <w:sz w:val="27"/>
          <w:szCs w:val="27"/>
        </w:rPr>
        <w:t>ме 2700,0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>доходам от продажи материальных и нематериальных активов</w:t>
      </w:r>
      <w:r>
        <w:rPr>
          <w:rFonts w:ascii="Times New Roman" w:hAnsi="Times New Roman"/>
          <w:sz w:val="27"/>
          <w:szCs w:val="27"/>
        </w:rPr>
        <w:t xml:space="preserve"> на 664,7 тыс.руб. и утвердить в сумме 814,7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>единому налогу на вмененный доход для отдельных видов деятельности</w:t>
      </w:r>
      <w:r>
        <w:rPr>
          <w:rFonts w:ascii="Times New Roman" w:hAnsi="Times New Roman"/>
          <w:sz w:val="27"/>
          <w:szCs w:val="27"/>
        </w:rPr>
        <w:t xml:space="preserve"> на сумму 93,0 тыс.руб. и утвердить в сумме 93,0 </w:t>
      </w:r>
      <w:r>
        <w:rPr>
          <w:rFonts w:ascii="Times New Roman" w:hAnsi="Times New Roman"/>
          <w:sz w:val="27"/>
          <w:szCs w:val="27"/>
        </w:rPr>
        <w:t>тыс.руб.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>Уменьшение плановых показателей налоговых и неналоговых доходов предусмотрено по: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налогу на прибыль организаций</w:t>
      </w:r>
      <w:r>
        <w:rPr>
          <w:rFonts w:ascii="Times New Roman" w:hAnsi="Times New Roman"/>
          <w:sz w:val="27"/>
          <w:szCs w:val="27"/>
        </w:rPr>
        <w:t xml:space="preserve"> в сумме 16,0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>налогу на доходы физических лиц</w:t>
      </w:r>
      <w:r>
        <w:rPr>
          <w:rFonts w:ascii="Times New Roman" w:hAnsi="Times New Roman"/>
          <w:sz w:val="27"/>
          <w:szCs w:val="27"/>
        </w:rPr>
        <w:t xml:space="preserve"> в сумме </w:t>
      </w:r>
      <w:proofErr w:type="gramStart"/>
      <w:r>
        <w:rPr>
          <w:rFonts w:ascii="Times New Roman" w:hAnsi="Times New Roman"/>
          <w:sz w:val="27"/>
          <w:szCs w:val="27"/>
        </w:rPr>
        <w:t>698,2тыс.руб.</w:t>
      </w:r>
      <w:proofErr w:type="gramEnd"/>
      <w:r>
        <w:rPr>
          <w:rFonts w:ascii="Times New Roman" w:hAnsi="Times New Roman"/>
          <w:sz w:val="27"/>
          <w:szCs w:val="27"/>
        </w:rPr>
        <w:t>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 xml:space="preserve">государственной пошлине </w:t>
      </w:r>
      <w:r>
        <w:rPr>
          <w:rFonts w:ascii="Times New Roman" w:hAnsi="Times New Roman"/>
          <w:sz w:val="27"/>
          <w:szCs w:val="27"/>
        </w:rPr>
        <w:t xml:space="preserve">в сумме 50,0 </w:t>
      </w:r>
      <w:r>
        <w:rPr>
          <w:rFonts w:ascii="Times New Roman" w:hAnsi="Times New Roman"/>
          <w:sz w:val="27"/>
          <w:szCs w:val="27"/>
        </w:rPr>
        <w:t>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>плате за негативное воздействие на окружающую среду</w:t>
      </w:r>
      <w:r>
        <w:rPr>
          <w:rFonts w:ascii="Times New Roman" w:hAnsi="Times New Roman"/>
          <w:sz w:val="27"/>
          <w:szCs w:val="27"/>
        </w:rPr>
        <w:t xml:space="preserve"> в сумме 62,4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>доходам от оказания платных услуг</w:t>
      </w:r>
      <w:r>
        <w:rPr>
          <w:rFonts w:ascii="Times New Roman" w:hAnsi="Times New Roman"/>
          <w:sz w:val="27"/>
          <w:szCs w:val="27"/>
        </w:rPr>
        <w:t xml:space="preserve"> в сумме 41,0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по </w:t>
      </w:r>
      <w:r>
        <w:rPr>
          <w:rFonts w:ascii="Times New Roman" w:hAnsi="Times New Roman"/>
          <w:i/>
          <w:iCs/>
          <w:sz w:val="27"/>
          <w:szCs w:val="27"/>
        </w:rPr>
        <w:t xml:space="preserve">штрафам, санкциям, возмещениям ущерба </w:t>
      </w:r>
      <w:r>
        <w:rPr>
          <w:rFonts w:ascii="Times New Roman" w:hAnsi="Times New Roman"/>
          <w:sz w:val="27"/>
          <w:szCs w:val="27"/>
        </w:rPr>
        <w:t xml:space="preserve">в сумме </w:t>
      </w:r>
      <w:proofErr w:type="gramStart"/>
      <w:r>
        <w:rPr>
          <w:rFonts w:ascii="Times New Roman" w:hAnsi="Times New Roman"/>
          <w:sz w:val="27"/>
          <w:szCs w:val="27"/>
        </w:rPr>
        <w:t>258,7тыс.руб.</w:t>
      </w:r>
      <w:proofErr w:type="gramEnd"/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 xml:space="preserve">Корректировка плановых показателей </w:t>
      </w:r>
      <w:r>
        <w:rPr>
          <w:rFonts w:ascii="Times New Roman" w:hAnsi="Times New Roman"/>
          <w:sz w:val="27"/>
          <w:szCs w:val="27"/>
        </w:rPr>
        <w:t>коснулась практически всех видов налоговых и неналоговых доходов районного бюджета (кроме налога, взимаемого в связи с применением патентной системы налогообложения).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lastRenderedPageBreak/>
        <w:tab/>
        <w:t>В представлен</w:t>
      </w:r>
      <w:r w:rsidR="00F21097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 xml:space="preserve">ом проекте предлагается изменить плановые показатели </w:t>
      </w:r>
      <w:r>
        <w:rPr>
          <w:rFonts w:ascii="Times New Roman" w:hAnsi="Times New Roman"/>
          <w:b/>
          <w:bCs/>
          <w:sz w:val="27"/>
          <w:szCs w:val="27"/>
        </w:rPr>
        <w:t>безвозмездных поступле</w:t>
      </w:r>
      <w:r>
        <w:rPr>
          <w:rFonts w:ascii="Times New Roman" w:hAnsi="Times New Roman"/>
          <w:b/>
          <w:bCs/>
          <w:sz w:val="27"/>
          <w:szCs w:val="27"/>
        </w:rPr>
        <w:t xml:space="preserve">ний </w:t>
      </w:r>
      <w:r>
        <w:rPr>
          <w:rFonts w:ascii="Times New Roman" w:hAnsi="Times New Roman"/>
          <w:sz w:val="27"/>
          <w:szCs w:val="27"/>
        </w:rPr>
        <w:t xml:space="preserve">2022 года:  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 xml:space="preserve">дотации </w:t>
      </w:r>
      <w:r>
        <w:rPr>
          <w:rFonts w:ascii="Times New Roman" w:hAnsi="Times New Roman"/>
          <w:sz w:val="27"/>
          <w:szCs w:val="27"/>
        </w:rPr>
        <w:t>увеличить на сумму 26012,6 тыс.руб. и утвердить в сумме 379579,1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субсидии</w:t>
      </w:r>
      <w:r>
        <w:rPr>
          <w:rFonts w:ascii="Times New Roman" w:hAnsi="Times New Roman"/>
          <w:sz w:val="27"/>
          <w:szCs w:val="27"/>
        </w:rPr>
        <w:t xml:space="preserve"> увеличить на сумму 3451,1 тыс.руб. и утвердить в сумме 24290,6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субвенции</w:t>
      </w:r>
      <w:r>
        <w:rPr>
          <w:rFonts w:ascii="Times New Roman" w:hAnsi="Times New Roman"/>
          <w:sz w:val="27"/>
          <w:szCs w:val="27"/>
        </w:rPr>
        <w:t xml:space="preserve"> уменьшить на сумму 422,4 тыс.руб. и утвердить в сумме 2976</w:t>
      </w:r>
      <w:r>
        <w:rPr>
          <w:rFonts w:ascii="Times New Roman" w:hAnsi="Times New Roman"/>
          <w:sz w:val="27"/>
          <w:szCs w:val="27"/>
        </w:rPr>
        <w:t>08,7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иные межбюджетные трансферты (далее - МБТ)</w:t>
      </w:r>
      <w:r>
        <w:rPr>
          <w:rFonts w:ascii="Times New Roman" w:hAnsi="Times New Roman"/>
          <w:sz w:val="27"/>
          <w:szCs w:val="27"/>
        </w:rPr>
        <w:t xml:space="preserve"> увеличить на сумму 24154,6 тыс.руб. и утвердить в сумме 53722,5 тыс.руб.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 xml:space="preserve">Значительную долю прироста безвозмездных поступлений при утверждении проекта обеспечат </w:t>
      </w:r>
      <w:r>
        <w:rPr>
          <w:rFonts w:ascii="Times New Roman" w:hAnsi="Times New Roman"/>
          <w:i/>
          <w:iCs/>
          <w:sz w:val="27"/>
          <w:szCs w:val="27"/>
        </w:rPr>
        <w:t>дотации на поддержку мер по обеспеч</w:t>
      </w:r>
      <w:r>
        <w:rPr>
          <w:rFonts w:ascii="Times New Roman" w:hAnsi="Times New Roman"/>
          <w:i/>
          <w:iCs/>
          <w:sz w:val="27"/>
          <w:szCs w:val="27"/>
        </w:rPr>
        <w:t>ению сбалансированности бюджетов</w:t>
      </w:r>
      <w:r>
        <w:rPr>
          <w:rFonts w:ascii="Times New Roman" w:hAnsi="Times New Roman"/>
          <w:sz w:val="27"/>
          <w:szCs w:val="27"/>
        </w:rPr>
        <w:t xml:space="preserve"> (48%).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>В рамках увеличения доходной части бюджета за счет безвозмездных поступлений, дополнительно к ранее утвержденным источникам доходов представленным проектом планируются: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субсидии на выполнение требований федеральны</w:t>
      </w:r>
      <w:r>
        <w:rPr>
          <w:rFonts w:ascii="Times New Roman" w:hAnsi="Times New Roman"/>
          <w:i/>
          <w:iCs/>
          <w:sz w:val="27"/>
          <w:szCs w:val="27"/>
        </w:rPr>
        <w:t>х стандартов спортивной подготовки</w:t>
      </w:r>
      <w:r>
        <w:rPr>
          <w:rFonts w:ascii="Times New Roman" w:hAnsi="Times New Roman"/>
          <w:sz w:val="27"/>
          <w:szCs w:val="27"/>
        </w:rPr>
        <w:t xml:space="preserve"> — 313,0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субсидии любительским творческим коллективам на поддержку творческих фестивалей и конкурсов</w:t>
      </w:r>
      <w:r>
        <w:rPr>
          <w:rFonts w:ascii="Times New Roman" w:hAnsi="Times New Roman"/>
          <w:sz w:val="27"/>
          <w:szCs w:val="27"/>
        </w:rPr>
        <w:t xml:space="preserve"> — 140,0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субсидии на проведение мероприятий по обеспечению антитеррористической защищенности объек</w:t>
      </w:r>
      <w:r>
        <w:rPr>
          <w:rFonts w:ascii="Times New Roman" w:hAnsi="Times New Roman"/>
          <w:i/>
          <w:iCs/>
          <w:sz w:val="27"/>
          <w:szCs w:val="27"/>
        </w:rPr>
        <w:t xml:space="preserve">тов образования </w:t>
      </w:r>
      <w:r>
        <w:rPr>
          <w:rFonts w:ascii="Times New Roman" w:hAnsi="Times New Roman"/>
          <w:sz w:val="27"/>
          <w:szCs w:val="27"/>
        </w:rPr>
        <w:t>— 2997,7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>МБТ на финансовое обеспечение расходных обязательств муниципальных образований, связанных с увеличением с 1 июня 2022 года региональных выплат</w:t>
      </w:r>
      <w:r>
        <w:rPr>
          <w:rFonts w:ascii="Times New Roman" w:hAnsi="Times New Roman"/>
          <w:sz w:val="27"/>
          <w:szCs w:val="27"/>
        </w:rPr>
        <w:t xml:space="preserve"> — 8367,6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 </w:t>
      </w:r>
      <w:r>
        <w:rPr>
          <w:rFonts w:ascii="Times New Roman" w:hAnsi="Times New Roman"/>
          <w:i/>
          <w:iCs/>
          <w:sz w:val="27"/>
          <w:szCs w:val="27"/>
        </w:rPr>
        <w:t>МБТ на обустройство мест (площадок) накопления отходов</w:t>
      </w:r>
      <w:r>
        <w:rPr>
          <w:rFonts w:ascii="Times New Roman" w:hAnsi="Times New Roman"/>
          <w:i/>
          <w:iCs/>
          <w:sz w:val="27"/>
          <w:szCs w:val="27"/>
        </w:rPr>
        <w:t xml:space="preserve"> потребления и (или) приобретение контейнерного оборудования</w:t>
      </w:r>
      <w:r>
        <w:rPr>
          <w:rFonts w:ascii="Times New Roman" w:hAnsi="Times New Roman"/>
          <w:sz w:val="27"/>
          <w:szCs w:val="27"/>
        </w:rPr>
        <w:t xml:space="preserve"> — 11755,3 тыс. 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i/>
          <w:iCs/>
          <w:sz w:val="27"/>
          <w:szCs w:val="27"/>
        </w:rPr>
        <w:t xml:space="preserve">МБТ на финансовое обеспечение теплоснабжающих и </w:t>
      </w:r>
      <w:proofErr w:type="spellStart"/>
      <w:r>
        <w:rPr>
          <w:rFonts w:ascii="Times New Roman" w:hAnsi="Times New Roman"/>
          <w:i/>
          <w:iCs/>
          <w:sz w:val="27"/>
          <w:szCs w:val="27"/>
        </w:rPr>
        <w:t>энергосбытовых</w:t>
      </w:r>
      <w:proofErr w:type="spellEnd"/>
      <w:r>
        <w:rPr>
          <w:rFonts w:ascii="Times New Roman" w:hAnsi="Times New Roman"/>
          <w:i/>
          <w:iCs/>
          <w:sz w:val="27"/>
          <w:szCs w:val="27"/>
        </w:rPr>
        <w:t xml:space="preserve"> организаций, осуществляющих производство и (или) реализацию тепловой и электрической энергии</w:t>
      </w:r>
      <w:r>
        <w:rPr>
          <w:rFonts w:ascii="Times New Roman" w:hAnsi="Times New Roman"/>
          <w:sz w:val="27"/>
          <w:szCs w:val="27"/>
        </w:rPr>
        <w:t xml:space="preserve"> — 253,0 тыс.руб.</w:t>
      </w:r>
      <w:r>
        <w:rPr>
          <w:rFonts w:ascii="Times New Roman" w:hAnsi="Times New Roman"/>
          <w:sz w:val="27"/>
          <w:szCs w:val="27"/>
        </w:rPr>
        <w:t>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 </w:t>
      </w:r>
      <w:r>
        <w:rPr>
          <w:rFonts w:ascii="Times New Roman" w:hAnsi="Times New Roman"/>
          <w:i/>
          <w:iCs/>
          <w:sz w:val="27"/>
          <w:szCs w:val="27"/>
        </w:rPr>
        <w:t>МБТ бюджетам муниципальных районов на благоустройство кладбищ</w:t>
      </w:r>
      <w:r>
        <w:rPr>
          <w:rFonts w:ascii="Times New Roman" w:hAnsi="Times New Roman"/>
          <w:sz w:val="27"/>
          <w:szCs w:val="27"/>
        </w:rPr>
        <w:t xml:space="preserve"> — 2377,7 тыс.руб.;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 xml:space="preserve">-  </w:t>
      </w:r>
      <w:r>
        <w:rPr>
          <w:rFonts w:ascii="Times New Roman" w:hAnsi="Times New Roman"/>
          <w:i/>
          <w:iCs/>
          <w:sz w:val="27"/>
          <w:szCs w:val="27"/>
        </w:rPr>
        <w:t xml:space="preserve">МБТ </w:t>
      </w:r>
      <w:r>
        <w:rPr>
          <w:rFonts w:ascii="Times New Roman" w:hAnsi="Times New Roman"/>
          <w:i/>
          <w:iCs/>
          <w:sz w:val="27"/>
          <w:szCs w:val="27"/>
        </w:rPr>
        <w:t>бюджетам муниципальных районов за содействие развитию налогового потенциала в рамках подпрограммы «Содействие развитию налогового потенциала муниципальных образов</w:t>
      </w:r>
      <w:r>
        <w:rPr>
          <w:rFonts w:ascii="Times New Roman" w:hAnsi="Times New Roman"/>
          <w:i/>
          <w:iCs/>
          <w:sz w:val="27"/>
          <w:szCs w:val="27"/>
        </w:rPr>
        <w:t xml:space="preserve">аний» государственной программы Красноярского края «Содействие развитию местного самоуправления» </w:t>
      </w:r>
      <w:r>
        <w:rPr>
          <w:rFonts w:ascii="Times New Roman" w:hAnsi="Times New Roman"/>
          <w:sz w:val="27"/>
          <w:szCs w:val="27"/>
        </w:rPr>
        <w:t>- 704,1 тыс.руб.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 xml:space="preserve">Проектом также предлагается уменьшить на 2022 год плановый объем </w:t>
      </w:r>
      <w:r>
        <w:rPr>
          <w:rFonts w:ascii="Times New Roman" w:hAnsi="Times New Roman"/>
          <w:i/>
          <w:iCs/>
          <w:sz w:val="27"/>
          <w:szCs w:val="27"/>
        </w:rPr>
        <w:t xml:space="preserve">субвенции на обеспечение жилыми помещениями детей-сирот и детей, оставшихся </w:t>
      </w:r>
      <w:r>
        <w:rPr>
          <w:rFonts w:ascii="Times New Roman" w:hAnsi="Times New Roman"/>
          <w:i/>
          <w:iCs/>
          <w:sz w:val="27"/>
          <w:szCs w:val="27"/>
        </w:rPr>
        <w:t>без попечения родителей</w:t>
      </w:r>
      <w:r>
        <w:rPr>
          <w:rFonts w:ascii="Times New Roman" w:hAnsi="Times New Roman"/>
          <w:sz w:val="27"/>
          <w:szCs w:val="27"/>
        </w:rPr>
        <w:t xml:space="preserve"> на сумму 2974,6 тыс.руб. и утвердить в сумме 128,5 тыс.руб.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 xml:space="preserve">Экспертизой </w:t>
      </w:r>
      <w:r>
        <w:rPr>
          <w:rFonts w:ascii="Times New Roman" w:hAnsi="Times New Roman"/>
          <w:sz w:val="27"/>
          <w:szCs w:val="27"/>
        </w:rPr>
        <w:t>представленного проекта установлено, что внесение изменений и дополнений в доходную часть районного бюджета сформировано с учетом требований статей 20, 41, 42</w:t>
      </w:r>
      <w:r>
        <w:rPr>
          <w:rFonts w:ascii="Times New Roman" w:hAnsi="Times New Roman"/>
          <w:sz w:val="27"/>
          <w:szCs w:val="27"/>
        </w:rPr>
        <w:t>, 61.1, 62 Бюджетного кодекса Российской Федерации.</w:t>
      </w:r>
    </w:p>
    <w:p w:rsidR="004C2BF4" w:rsidRDefault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Наименования доходов и их коды в проекте решения представлены в соответствии с Приказом Министерства финансов российской Федерации от 08.06.2021 № 75н «Об утверждении кодов (перечней кодов) бюджетной клас</w:t>
      </w:r>
      <w:r>
        <w:rPr>
          <w:rFonts w:ascii="Times New Roman" w:hAnsi="Times New Roman"/>
          <w:sz w:val="27"/>
          <w:szCs w:val="27"/>
        </w:rPr>
        <w:t xml:space="preserve">сификации Российской Федерации на 2022 год (на 2022 год и плановый период 2023 и 2024 годов». </w:t>
      </w:r>
    </w:p>
    <w:p w:rsidR="009132C2" w:rsidRDefault="009132C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b/>
          <w:sz w:val="27"/>
          <w:szCs w:val="27"/>
          <w:u w:val="single"/>
        </w:rPr>
        <w:lastRenderedPageBreak/>
        <w:t xml:space="preserve">Внесение изменений </w:t>
      </w:r>
      <w:proofErr w:type="gramStart"/>
      <w:r>
        <w:rPr>
          <w:rFonts w:ascii="Times New Roman" w:hAnsi="Times New Roman"/>
          <w:b/>
          <w:sz w:val="27"/>
          <w:szCs w:val="27"/>
          <w:u w:val="single"/>
        </w:rPr>
        <w:t>в  расходную</w:t>
      </w:r>
      <w:proofErr w:type="gramEnd"/>
      <w:r>
        <w:rPr>
          <w:rFonts w:ascii="Times New Roman" w:hAnsi="Times New Roman"/>
          <w:b/>
          <w:sz w:val="27"/>
          <w:szCs w:val="27"/>
          <w:u w:val="single"/>
        </w:rPr>
        <w:t xml:space="preserve"> часть районного бюджета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 xml:space="preserve">Проектом решения объем расходов районного бюджета на 2022 год предлагается увеличить на сумму 43901,6 </w:t>
      </w:r>
      <w:r>
        <w:rPr>
          <w:rFonts w:ascii="Times New Roman" w:hAnsi="Times New Roman"/>
          <w:sz w:val="27"/>
          <w:szCs w:val="27"/>
        </w:rPr>
        <w:t>тыс.руб.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>На основании полученных уведомлений от министерств и ведомств, остатка бюджетных средств на 01.01.2022г., средств бюджетного кредита бюджетные ассигнования по видам расходов распределены по главным распорядителям бюджетных средств следующим образ</w:t>
      </w:r>
      <w:r>
        <w:rPr>
          <w:rFonts w:ascii="Times New Roman" w:hAnsi="Times New Roman"/>
          <w:sz w:val="27"/>
          <w:szCs w:val="27"/>
        </w:rPr>
        <w:t xml:space="preserve">ом:                                                                                                  </w:t>
      </w:r>
    </w:p>
    <w:p w:rsidR="004C2BF4" w:rsidRDefault="00D5587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тыс.руб.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585"/>
        <w:gridCol w:w="2989"/>
        <w:gridCol w:w="1816"/>
        <w:gridCol w:w="1568"/>
        <w:gridCol w:w="1583"/>
      </w:tblGrid>
      <w:tr w:rsidR="004C2BF4">
        <w:trPr>
          <w:trHeight w:val="107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менование главного распорядителя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4C2BF4" w:rsidRDefault="00D558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gramEnd"/>
          </w:p>
          <w:p w:rsidR="004C2BF4" w:rsidRDefault="00D558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 (в редакции решения от 09.06.2022 № 24-171)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(+;-)</w:t>
            </w:r>
          </w:p>
        </w:tc>
      </w:tr>
      <w:tr w:rsidR="004C2BF4">
        <w:trPr>
          <w:trHeight w:val="315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C2BF4">
        <w:trPr>
          <w:trHeight w:val="396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93380,1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110028,1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+ 16648,0</w:t>
            </w:r>
          </w:p>
        </w:tc>
      </w:tr>
      <w:tr w:rsidR="004C2BF4">
        <w:trPr>
          <w:trHeight w:val="3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77473,8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80809,3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+ 3335,5</w:t>
            </w:r>
          </w:p>
        </w:tc>
      </w:tr>
      <w:tr w:rsidR="004C2BF4">
        <w:trPr>
          <w:trHeight w:val="54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Саянский районный Совет депутатов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5321,4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5061,4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- 260,0</w:t>
            </w:r>
          </w:p>
        </w:tc>
      </w:tr>
      <w:tr w:rsidR="004C2BF4">
        <w:trPr>
          <w:trHeight w:val="29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81872,7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84874,7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 w:rsidP="009132C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+</w:t>
            </w:r>
            <w:r w:rsidR="00913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3002,0</w:t>
            </w:r>
          </w:p>
        </w:tc>
      </w:tr>
      <w:tr w:rsidR="004C2BF4">
        <w:trPr>
          <w:trHeight w:val="39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образование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455400,9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471066,9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+ 15666,0</w:t>
            </w:r>
          </w:p>
        </w:tc>
      </w:tr>
      <w:tr w:rsidR="004C2BF4">
        <w:trPr>
          <w:trHeight w:val="41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архив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2150,6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2156,7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+ 6,1</w:t>
            </w:r>
          </w:p>
        </w:tc>
      </w:tr>
      <w:tr w:rsidR="004C2BF4">
        <w:trPr>
          <w:trHeight w:val="28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6053,7</w:t>
            </w:r>
          </w:p>
        </w:tc>
        <w:tc>
          <w:tcPr>
            <w:tcW w:w="17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+ 141,8</w:t>
            </w:r>
          </w:p>
        </w:tc>
      </w:tr>
      <w:tr w:rsidR="004C2BF4">
        <w:trPr>
          <w:trHeight w:val="42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ЦТО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28965,1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32588,0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+ 3622,9</w:t>
            </w:r>
          </w:p>
        </w:tc>
      </w:tr>
      <w:tr w:rsidR="004C2BF4">
        <w:trPr>
          <w:trHeight w:val="283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ФКИС Саянского района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22866,7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24069,5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+ 1202,8</w:t>
            </w:r>
          </w:p>
        </w:tc>
      </w:tr>
      <w:tr w:rsidR="004C2BF4">
        <w:trPr>
          <w:trHeight w:val="283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4C2B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536,4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+ 536,4</w:t>
            </w:r>
          </w:p>
        </w:tc>
      </w:tr>
      <w:tr w:rsidR="004C2BF4">
        <w:trPr>
          <w:trHeight w:val="70"/>
        </w:trPr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773343,2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817244,8</w:t>
            </w:r>
          </w:p>
        </w:tc>
        <w:tc>
          <w:tcPr>
            <w:tcW w:w="17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+ 43901,6</w:t>
            </w:r>
          </w:p>
        </w:tc>
      </w:tr>
    </w:tbl>
    <w:p w:rsidR="004C2BF4" w:rsidRDefault="004C2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2BF4" w:rsidRDefault="00D5587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</w:rPr>
        <w:t>В ходе экспертизы представленного проекта</w:t>
      </w:r>
      <w:r>
        <w:rPr>
          <w:rFonts w:ascii="Times New Roman" w:hAnsi="Times New Roman"/>
          <w:sz w:val="27"/>
          <w:szCs w:val="27"/>
        </w:rPr>
        <w:t xml:space="preserve"> в части внесения изменений и дополнений в расходную часть районного бюджета нарушений бюджетного законодательства не установлено. </w:t>
      </w:r>
    </w:p>
    <w:p w:rsidR="004C2BF4" w:rsidRDefault="00D5587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</w:rPr>
        <w:t>Внесение изменений в расходную часть районного бюджета произведено по соответствующим кодам бюджетной классификации. Наимено</w:t>
      </w:r>
      <w:r>
        <w:rPr>
          <w:rFonts w:ascii="Times New Roman" w:hAnsi="Times New Roman"/>
          <w:sz w:val="27"/>
          <w:szCs w:val="27"/>
        </w:rPr>
        <w:t xml:space="preserve">вания расходов и их коды соответствуют требованиям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плановый период 2023 и </w:t>
      </w:r>
      <w:r>
        <w:rPr>
          <w:rFonts w:ascii="Times New Roman" w:hAnsi="Times New Roman"/>
          <w:sz w:val="27"/>
          <w:szCs w:val="27"/>
        </w:rPr>
        <w:t xml:space="preserve">2024 годов». </w:t>
      </w:r>
    </w:p>
    <w:p w:rsidR="004C2BF4" w:rsidRDefault="00D5587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Бюджетные расходы на реализацию </w:t>
      </w:r>
      <w:r>
        <w:rPr>
          <w:rFonts w:ascii="Times New Roman" w:hAnsi="Times New Roman"/>
          <w:sz w:val="27"/>
          <w:szCs w:val="27"/>
        </w:rPr>
        <w:t>муниципальных программ представленным проектом предлагается увеличить на сумму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545B68">
        <w:rPr>
          <w:rFonts w:ascii="Times New Roman" w:hAnsi="Times New Roman"/>
          <w:b/>
          <w:sz w:val="27"/>
          <w:szCs w:val="27"/>
        </w:rPr>
        <w:t>34944,8</w:t>
      </w:r>
      <w:r>
        <w:rPr>
          <w:rFonts w:ascii="Times New Roman" w:hAnsi="Times New Roman"/>
          <w:sz w:val="27"/>
          <w:szCs w:val="27"/>
        </w:rPr>
        <w:t xml:space="preserve"> тыс.руб. Всего на финансирование муниципальных программ решено направить в 2022 году 725898,6 тыс.руб. или 88,8 % районного</w:t>
      </w:r>
      <w:r>
        <w:rPr>
          <w:rFonts w:ascii="Times New Roman" w:hAnsi="Times New Roman"/>
          <w:sz w:val="27"/>
          <w:szCs w:val="27"/>
        </w:rPr>
        <w:t xml:space="preserve"> бюджета. В разрезе муниципальных программ проектом предлагается утвердить </w:t>
      </w:r>
      <w:r>
        <w:rPr>
          <w:rFonts w:ascii="Times New Roman" w:hAnsi="Times New Roman"/>
          <w:sz w:val="27"/>
          <w:szCs w:val="27"/>
        </w:rPr>
        <w:t>следующие изменения в объемах их финансирования:</w:t>
      </w:r>
    </w:p>
    <w:p w:rsidR="004C2BF4" w:rsidRDefault="00D5587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</w:t>
      </w:r>
    </w:p>
    <w:p w:rsidR="004C2BF4" w:rsidRDefault="00D5587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9132C2" w:rsidRDefault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</w:t>
      </w:r>
    </w:p>
    <w:p w:rsidR="009132C2" w:rsidRDefault="009132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C2BF4" w:rsidRDefault="009132C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                 </w:t>
      </w:r>
      <w:r w:rsidR="00D55872">
        <w:rPr>
          <w:rFonts w:ascii="Times New Roman" w:hAnsi="Times New Roman"/>
          <w:sz w:val="27"/>
          <w:szCs w:val="27"/>
        </w:rPr>
        <w:t xml:space="preserve">  тыс.руб.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60"/>
        <w:gridCol w:w="4888"/>
        <w:gridCol w:w="1643"/>
        <w:gridCol w:w="1269"/>
        <w:gridCol w:w="1279"/>
      </w:tblGrid>
      <w:tr w:rsidR="004C2BF4">
        <w:trPr>
          <w:trHeight w:val="1245"/>
        </w:trPr>
        <w:tc>
          <w:tcPr>
            <w:tcW w:w="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D55872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872">
              <w:rPr>
                <w:rFonts w:ascii="Times New Roman" w:hAnsi="Times New Roman"/>
                <w:bCs/>
                <w:color w:val="000000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D55872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872">
              <w:rPr>
                <w:rFonts w:ascii="Times New Roman" w:hAnsi="Times New Roman"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D55872" w:rsidRDefault="00D55872">
            <w:pPr>
              <w:spacing w:after="0" w:line="240" w:lineRule="auto"/>
              <w:jc w:val="center"/>
            </w:pPr>
            <w:r w:rsidRPr="00D55872">
              <w:rPr>
                <w:rFonts w:ascii="Times New Roman" w:hAnsi="Times New Roman"/>
              </w:rPr>
              <w:t>Утвержденный</w:t>
            </w:r>
          </w:p>
          <w:p w:rsidR="004C2BF4" w:rsidRPr="00D55872" w:rsidRDefault="00D55872">
            <w:pPr>
              <w:spacing w:after="0" w:line="240" w:lineRule="auto"/>
              <w:jc w:val="center"/>
            </w:pPr>
            <w:proofErr w:type="gramStart"/>
            <w:r w:rsidRPr="00D55872">
              <w:rPr>
                <w:rFonts w:ascii="Times New Roman" w:hAnsi="Times New Roman"/>
              </w:rPr>
              <w:t>бюджет</w:t>
            </w:r>
            <w:proofErr w:type="gramEnd"/>
          </w:p>
          <w:p w:rsidR="004C2BF4" w:rsidRPr="00D55872" w:rsidRDefault="00D55872">
            <w:pPr>
              <w:spacing w:after="0" w:line="240" w:lineRule="auto"/>
              <w:jc w:val="center"/>
            </w:pPr>
            <w:proofErr w:type="gramStart"/>
            <w:r w:rsidRPr="00D55872">
              <w:rPr>
                <w:rFonts w:ascii="Times New Roman" w:hAnsi="Times New Roman"/>
              </w:rPr>
              <w:t>на</w:t>
            </w:r>
            <w:proofErr w:type="gramEnd"/>
            <w:r w:rsidRPr="00D55872">
              <w:rPr>
                <w:rFonts w:ascii="Times New Roman" w:hAnsi="Times New Roman"/>
              </w:rPr>
              <w:t xml:space="preserve"> 2022 год (в редакции решения от 09.06.2022 № 24-171)</w:t>
            </w:r>
          </w:p>
        </w:tc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D55872" w:rsidRDefault="00D55872">
            <w:pPr>
              <w:spacing w:after="0" w:line="240" w:lineRule="auto"/>
              <w:jc w:val="center"/>
            </w:pPr>
            <w:r w:rsidRPr="00D55872">
              <w:rPr>
                <w:rFonts w:ascii="Times New Roman" w:hAnsi="Times New Roman"/>
              </w:rPr>
              <w:t xml:space="preserve">Проект решения о внесении изменений </w:t>
            </w:r>
          </w:p>
          <w:p w:rsidR="004C2BF4" w:rsidRPr="00D55872" w:rsidRDefault="004C2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D55872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872">
              <w:rPr>
                <w:rFonts w:ascii="Times New Roman" w:hAnsi="Times New Roman"/>
                <w:bCs/>
                <w:color w:val="000000"/>
              </w:rPr>
              <w:t>Изменение</w:t>
            </w:r>
          </w:p>
          <w:p w:rsidR="004C2BF4" w:rsidRPr="00D55872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872">
              <w:rPr>
                <w:rFonts w:ascii="Times New Roman" w:hAnsi="Times New Roman"/>
                <w:bCs/>
                <w:color w:val="000000"/>
              </w:rPr>
              <w:t>(тыс.руб.)</w:t>
            </w:r>
          </w:p>
        </w:tc>
      </w:tr>
      <w:tr w:rsidR="004C2BF4">
        <w:trPr>
          <w:trHeight w:val="310"/>
        </w:trPr>
        <w:tc>
          <w:tcPr>
            <w:tcW w:w="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2BF4">
        <w:trPr>
          <w:trHeight w:val="6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C2BF4">
        <w:trPr>
          <w:trHeight w:val="366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Развитие образования Саянского района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461713,7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473261,4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+11547,7</w:t>
            </w:r>
          </w:p>
        </w:tc>
      </w:tr>
      <w:tr w:rsidR="004C2BF4">
        <w:trPr>
          <w:trHeight w:val="775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10553,2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10806,2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+253,0</w:t>
            </w:r>
          </w:p>
        </w:tc>
      </w:tr>
      <w:tr w:rsidR="004C2BF4">
        <w:trPr>
          <w:trHeight w:val="816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 xml:space="preserve">Защита от </w:t>
            </w:r>
            <w:r w:rsidRPr="009132C2">
              <w:rPr>
                <w:rFonts w:ascii="Times New Roman" w:hAnsi="Times New Roman"/>
                <w:color w:val="000000"/>
              </w:rPr>
              <w:t>чрезвычайных ситуаций природного и техногенного характера и обеспечение безопасности населения Саянского района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6053,7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+141,8</w:t>
            </w:r>
          </w:p>
        </w:tc>
      </w:tr>
      <w:tr w:rsidR="004C2BF4">
        <w:trPr>
          <w:trHeight w:val="330"/>
        </w:trPr>
        <w:tc>
          <w:tcPr>
            <w:tcW w:w="5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Развитие культуры и туризма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76594,3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79501,1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+2906,8</w:t>
            </w:r>
          </w:p>
        </w:tc>
      </w:tr>
      <w:tr w:rsidR="004C2BF4">
        <w:trPr>
          <w:trHeight w:val="474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Развитие физической культуры и спорта в Саянском районе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22866,6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4069,5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+1202,9</w:t>
            </w:r>
          </w:p>
        </w:tc>
      </w:tr>
      <w:tr w:rsidR="004C2BF4">
        <w:trPr>
          <w:trHeight w:val="326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Молодежь Саянского района в XXI веке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7419,0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7520,3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+101,3</w:t>
            </w:r>
          </w:p>
        </w:tc>
      </w:tr>
      <w:tr w:rsidR="004C2BF4">
        <w:trPr>
          <w:trHeight w:val="579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 xml:space="preserve">Развитие субъектов малого и среднего предпринимательства в Саянском районе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792,0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0,0 </w:t>
            </w:r>
          </w:p>
        </w:tc>
      </w:tr>
      <w:tr w:rsidR="004C2BF4">
        <w:trPr>
          <w:trHeight w:val="287"/>
        </w:trPr>
        <w:tc>
          <w:tcPr>
            <w:tcW w:w="5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Развитие транспортной системы Саянского района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11984,9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13211,8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+1226,9</w:t>
            </w:r>
          </w:p>
        </w:tc>
      </w:tr>
      <w:tr w:rsidR="004C2BF4">
        <w:trPr>
          <w:trHeight w:val="697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5084,0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5245,8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+161,8</w:t>
            </w:r>
          </w:p>
        </w:tc>
      </w:tr>
      <w:tr w:rsidR="004C2BF4">
        <w:trPr>
          <w:trHeight w:val="33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Содействие развитию местного самоуправления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13576,3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16658,1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+3081,8</w:t>
            </w:r>
          </w:p>
        </w:tc>
      </w:tr>
      <w:tr w:rsidR="004C2BF4">
        <w:trPr>
          <w:trHeight w:val="290"/>
        </w:trPr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Управление муниципальными финансами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73657,9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6051,5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+2393,6</w:t>
            </w:r>
          </w:p>
        </w:tc>
      </w:tr>
      <w:tr w:rsidR="004C2BF4">
        <w:trPr>
          <w:trHeight w:val="63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 xml:space="preserve">Выполнение функций по управлению, владению, пользованию и распоряжением муниципальной собственностью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12427,2</w:t>
            </w:r>
          </w:p>
        </w:tc>
        <w:tc>
          <w:tcPr>
            <w:tcW w:w="1282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+11927,2</w:t>
            </w:r>
          </w:p>
        </w:tc>
      </w:tr>
      <w:tr w:rsidR="004C2BF4">
        <w:trPr>
          <w:trHeight w:val="436"/>
        </w:trPr>
        <w:tc>
          <w:tcPr>
            <w:tcW w:w="5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Pr="009132C2" w:rsidRDefault="00D558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32C2">
              <w:rPr>
                <w:rFonts w:ascii="Times New Roman" w:hAnsi="Times New Roman"/>
                <w:color w:val="000000"/>
              </w:rPr>
              <w:t>Противодействие терроризму и экстремизму и профилактика правонарушений на территории Саянского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0,0 </w:t>
            </w:r>
          </w:p>
        </w:tc>
      </w:tr>
      <w:tr w:rsidR="004C2BF4">
        <w:trPr>
          <w:trHeight w:val="315"/>
        </w:trPr>
        <w:tc>
          <w:tcPr>
            <w:tcW w:w="5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690953,8</w:t>
            </w:r>
          </w:p>
        </w:tc>
        <w:tc>
          <w:tcPr>
            <w:tcW w:w="1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725898,6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+34944,8</w:t>
            </w:r>
          </w:p>
        </w:tc>
      </w:tr>
    </w:tbl>
    <w:p w:rsidR="004C2BF4" w:rsidRDefault="004C2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ab/>
        <w:t>Проектом решения предлагается также внесение изменений на 2022 год и в объем непрограммных расходов районного бюджета, их</w:t>
      </w:r>
      <w:r>
        <w:rPr>
          <w:rFonts w:ascii="Times New Roman" w:hAnsi="Times New Roman"/>
          <w:sz w:val="27"/>
          <w:szCs w:val="27"/>
        </w:rPr>
        <w:t xml:space="preserve"> предлагается увеличить на сумму </w:t>
      </w:r>
      <w:r w:rsidR="00F21097" w:rsidRPr="00545B68">
        <w:rPr>
          <w:rFonts w:ascii="Times New Roman" w:hAnsi="Times New Roman"/>
          <w:b/>
          <w:sz w:val="27"/>
          <w:szCs w:val="27"/>
        </w:rPr>
        <w:t>8956,8</w:t>
      </w:r>
      <w:r w:rsidR="00F2109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тыс.руб.:                                                                                       тыс.руб. 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558"/>
        <w:gridCol w:w="4650"/>
        <w:gridCol w:w="1772"/>
        <w:gridCol w:w="1318"/>
        <w:gridCol w:w="1341"/>
      </w:tblGrid>
      <w:tr w:rsidR="004C2BF4">
        <w:trPr>
          <w:trHeight w:val="1245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Утвержденный</w:t>
            </w:r>
          </w:p>
          <w:p w:rsidR="004C2BF4" w:rsidRDefault="00D558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gramEnd"/>
          </w:p>
          <w:p w:rsidR="004C2BF4" w:rsidRDefault="00D5587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 (в редакции решени</w:t>
            </w:r>
            <w:r>
              <w:rPr>
                <w:rFonts w:ascii="Times New Roman" w:hAnsi="Times New Roman"/>
                <w:sz w:val="24"/>
                <w:szCs w:val="24"/>
              </w:rPr>
              <w:t>я от 09.06.2022 № 24-171)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решения о внесении изменений </w:t>
            </w:r>
          </w:p>
          <w:p w:rsidR="004C2BF4" w:rsidRDefault="004C2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Изменение</w:t>
            </w:r>
          </w:p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(тыс.руб.)</w:t>
            </w:r>
          </w:p>
        </w:tc>
      </w:tr>
      <w:tr w:rsidR="004C2BF4">
        <w:trPr>
          <w:trHeight w:val="310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4C2B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2BF4">
        <w:trPr>
          <w:trHeight w:val="60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C2BF4">
        <w:trPr>
          <w:trHeight w:val="366"/>
        </w:trPr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Саянский районный Совет депутатов</w:t>
            </w:r>
          </w:p>
        </w:tc>
        <w:tc>
          <w:tcPr>
            <w:tcW w:w="12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5321,4</w:t>
            </w:r>
          </w:p>
        </w:tc>
        <w:tc>
          <w:tcPr>
            <w:tcW w:w="12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 w:rsidP="009132C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132C2">
              <w:rPr>
                <w:rFonts w:ascii="Times New Roman" w:hAnsi="Times New Roman"/>
                <w:color w:val="000000"/>
                <w:sz w:val="24"/>
                <w:szCs w:val="24"/>
              </w:rPr>
              <w:t>061,4</w:t>
            </w:r>
          </w:p>
        </w:tc>
        <w:tc>
          <w:tcPr>
            <w:tcW w:w="12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 w:rsidP="00913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9132C2">
              <w:rPr>
                <w:rFonts w:ascii="Times New Roman" w:hAnsi="Times New Roman"/>
                <w:color w:val="000000"/>
                <w:sz w:val="24"/>
                <w:szCs w:val="24"/>
              </w:rPr>
              <w:t>-260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4C2BF4" w:rsidTr="009132C2">
        <w:trPr>
          <w:trHeight w:val="366"/>
        </w:trPr>
        <w:tc>
          <w:tcPr>
            <w:tcW w:w="56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44287,0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48402,6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 w:rsidP="009132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132C2">
              <w:rPr>
                <w:rFonts w:ascii="Times New Roman" w:hAnsi="Times New Roman"/>
                <w:color w:val="000000"/>
                <w:sz w:val="24"/>
                <w:szCs w:val="24"/>
              </w:rPr>
              <w:t>4115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</w:p>
        </w:tc>
      </w:tr>
      <w:tr w:rsidR="004C2BF4" w:rsidTr="00D55872">
        <w:trPr>
          <w:trHeight w:val="44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«Финансово-экономическое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администрации Саянского района»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3815,9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4757,8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+1580,5</w:t>
            </w:r>
          </w:p>
        </w:tc>
      </w:tr>
      <w:tr w:rsidR="004C2BF4" w:rsidTr="00D55872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«Центр технического обслуживания администрации Саянского района»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28965,1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32588,0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+92,2</w:t>
            </w:r>
          </w:p>
        </w:tc>
      </w:tr>
      <w:tr w:rsidR="004C2BF4" w:rsidTr="00D55872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КСО Саянского района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4C2B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9132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536,4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4C2B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BF4">
        <w:trPr>
          <w:trHeight w:val="406"/>
        </w:trPr>
        <w:tc>
          <w:tcPr>
            <w:tcW w:w="5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82389,4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9132C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91346,2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BF4" w:rsidRDefault="00D55872" w:rsidP="009132C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</w:t>
            </w:r>
            <w:r w:rsidR="009132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8956,8</w:t>
            </w:r>
          </w:p>
        </w:tc>
      </w:tr>
    </w:tbl>
    <w:p w:rsidR="00D55872" w:rsidRDefault="00D55872" w:rsidP="001B666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1B6668" w:rsidRDefault="00D55872" w:rsidP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Из общей суммы предлагаемых к увеличению непрограммных расходов </w:t>
      </w:r>
      <w:r w:rsidR="004E1161">
        <w:rPr>
          <w:rFonts w:ascii="Times New Roman" w:hAnsi="Times New Roman"/>
          <w:sz w:val="27"/>
          <w:szCs w:val="27"/>
        </w:rPr>
        <w:t>7028,3</w:t>
      </w:r>
      <w:r>
        <w:rPr>
          <w:rFonts w:ascii="Times New Roman" w:hAnsi="Times New Roman"/>
          <w:sz w:val="27"/>
          <w:szCs w:val="27"/>
        </w:rPr>
        <w:t xml:space="preserve"> тыс.руб. </w:t>
      </w:r>
      <w:r w:rsidR="001B6668">
        <w:rPr>
          <w:rFonts w:ascii="Times New Roman" w:hAnsi="Times New Roman"/>
          <w:sz w:val="27"/>
          <w:szCs w:val="27"/>
        </w:rPr>
        <w:t>планируется</w:t>
      </w:r>
      <w:r>
        <w:rPr>
          <w:rFonts w:ascii="Times New Roman" w:hAnsi="Times New Roman"/>
          <w:sz w:val="27"/>
          <w:szCs w:val="27"/>
        </w:rPr>
        <w:t xml:space="preserve"> направить на </w:t>
      </w:r>
      <w:r w:rsidR="004E1161">
        <w:rPr>
          <w:rFonts w:ascii="Times New Roman" w:hAnsi="Times New Roman"/>
          <w:sz w:val="27"/>
          <w:szCs w:val="27"/>
        </w:rPr>
        <w:t xml:space="preserve">оплату труда и </w:t>
      </w:r>
      <w:r>
        <w:rPr>
          <w:rFonts w:ascii="Times New Roman" w:hAnsi="Times New Roman"/>
          <w:sz w:val="27"/>
          <w:szCs w:val="27"/>
        </w:rPr>
        <w:t>повышение с 01 ию</w:t>
      </w:r>
      <w:r w:rsidR="004E1161"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 xml:space="preserve">я 2022 года </w:t>
      </w:r>
      <w:r w:rsidR="004E1161">
        <w:rPr>
          <w:rFonts w:ascii="Times New Roman" w:hAnsi="Times New Roman"/>
          <w:sz w:val="27"/>
          <w:szCs w:val="27"/>
        </w:rPr>
        <w:t>региональных выплат</w:t>
      </w:r>
      <w:r w:rsidR="001B6668">
        <w:rPr>
          <w:rFonts w:ascii="Times New Roman" w:hAnsi="Times New Roman"/>
          <w:sz w:val="27"/>
          <w:szCs w:val="27"/>
        </w:rPr>
        <w:t xml:space="preserve">, их них </w:t>
      </w:r>
      <w:r w:rsidR="001B6668">
        <w:rPr>
          <w:rFonts w:ascii="Times New Roman" w:hAnsi="Times New Roman"/>
          <w:sz w:val="27"/>
          <w:szCs w:val="27"/>
        </w:rPr>
        <w:t xml:space="preserve">2400,0 тыс.руб. на погашение задолженности по заработной плате перед работниками МУП «Теплоком», учредителем которого является Администрация Саянского района. По состоянию на 01.05.2022 в отношении МУП «Теплоком» действует конкурсное производство, имущество МУП «Теплоком» </w:t>
      </w:r>
      <w:r w:rsidR="001B6668">
        <w:rPr>
          <w:rFonts w:ascii="Times New Roman" w:hAnsi="Times New Roman"/>
          <w:sz w:val="27"/>
          <w:szCs w:val="27"/>
        </w:rPr>
        <w:t>п</w:t>
      </w:r>
      <w:r w:rsidR="001B6668">
        <w:rPr>
          <w:rFonts w:ascii="Times New Roman" w:hAnsi="Times New Roman"/>
          <w:sz w:val="27"/>
          <w:szCs w:val="27"/>
        </w:rPr>
        <w:t>остановлением администрации Саянского района от 30.07.2020 № 385-п</w:t>
      </w:r>
      <w:r w:rsidR="001B6668">
        <w:rPr>
          <w:rFonts w:ascii="Times New Roman" w:hAnsi="Times New Roman"/>
          <w:sz w:val="27"/>
          <w:szCs w:val="27"/>
        </w:rPr>
        <w:t xml:space="preserve"> </w:t>
      </w:r>
      <w:r w:rsidR="001B6668">
        <w:rPr>
          <w:rFonts w:ascii="Times New Roman" w:hAnsi="Times New Roman"/>
          <w:sz w:val="27"/>
          <w:szCs w:val="27"/>
        </w:rPr>
        <w:t>передано по концессионному соглашению ООО «</w:t>
      </w:r>
      <w:proofErr w:type="spellStart"/>
      <w:r w:rsidR="001B6668">
        <w:rPr>
          <w:rFonts w:ascii="Times New Roman" w:hAnsi="Times New Roman"/>
          <w:sz w:val="27"/>
          <w:szCs w:val="27"/>
        </w:rPr>
        <w:t>Агрокомплект</w:t>
      </w:r>
      <w:proofErr w:type="spellEnd"/>
      <w:r w:rsidR="001B6668">
        <w:rPr>
          <w:rFonts w:ascii="Times New Roman" w:hAnsi="Times New Roman"/>
          <w:sz w:val="27"/>
          <w:szCs w:val="27"/>
        </w:rPr>
        <w:t>». Удовлетворение прав работников МУП «Теплоком» о погашении задолженности по заработной плате   согласно положений статьи 125 Федерального закона от 26.10.2002 № 127-ФЗ «О несостоятельности (банкротстве)» рассматривается за счет средств муниципального образования Саянский район.</w:t>
      </w:r>
    </w:p>
    <w:p w:rsidR="004C2BF4" w:rsidRDefault="001B6668" w:rsidP="001B6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>
        <w:rPr>
          <w:rFonts w:ascii="Times New Roman" w:hAnsi="Times New Roman"/>
          <w:sz w:val="27"/>
          <w:szCs w:val="27"/>
        </w:rPr>
        <w:t>а закупку товаров, работ и услуг</w:t>
      </w:r>
      <w:r>
        <w:rPr>
          <w:rFonts w:ascii="Times New Roman" w:hAnsi="Times New Roman"/>
          <w:sz w:val="27"/>
          <w:szCs w:val="27"/>
        </w:rPr>
        <w:t xml:space="preserve"> дополнительно предполагается направить </w:t>
      </w:r>
      <w:r w:rsidR="004E1161">
        <w:rPr>
          <w:rFonts w:ascii="Times New Roman" w:hAnsi="Times New Roman"/>
          <w:sz w:val="27"/>
          <w:szCs w:val="27"/>
        </w:rPr>
        <w:t>206,4 тыс.руб.; на уплату налогов, сборов и иных платежей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861,0 тыс.руб.</w:t>
      </w:r>
      <w:r w:rsidR="004E1161">
        <w:rPr>
          <w:rFonts w:ascii="Times New Roman" w:hAnsi="Times New Roman"/>
          <w:sz w:val="27"/>
          <w:szCs w:val="27"/>
        </w:rPr>
        <w:t>; на предоставление иных межбюджетных трансфертов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861,1 тыс.руб.</w:t>
      </w:r>
      <w:r w:rsidR="00D55872">
        <w:rPr>
          <w:rFonts w:ascii="Times New Roman" w:hAnsi="Times New Roman"/>
          <w:sz w:val="27"/>
          <w:szCs w:val="27"/>
        </w:rPr>
        <w:t xml:space="preserve"> </w:t>
      </w:r>
    </w:p>
    <w:p w:rsidR="00D55872" w:rsidRDefault="00D55872" w:rsidP="009932C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9932C8" w:rsidRPr="009932C8" w:rsidRDefault="009932C8" w:rsidP="009932C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9932C8">
        <w:rPr>
          <w:rFonts w:ascii="Times New Roman" w:hAnsi="Times New Roman"/>
          <w:b/>
          <w:sz w:val="27"/>
          <w:szCs w:val="27"/>
          <w:u w:val="single"/>
        </w:rPr>
        <w:t>Межбюджетные трансферты</w:t>
      </w:r>
    </w:p>
    <w:p w:rsidR="004C2BF4" w:rsidRDefault="00D55872" w:rsidP="009932C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Согласно проекту </w:t>
      </w:r>
      <w:r>
        <w:rPr>
          <w:rFonts w:ascii="Times New Roman" w:hAnsi="Times New Roman"/>
          <w:sz w:val="27"/>
          <w:szCs w:val="27"/>
        </w:rPr>
        <w:t xml:space="preserve">предлагается увеличить объем дотаций на </w:t>
      </w:r>
      <w:r w:rsidR="001B6668">
        <w:rPr>
          <w:rFonts w:ascii="Times New Roman" w:hAnsi="Times New Roman"/>
          <w:sz w:val="27"/>
          <w:szCs w:val="27"/>
        </w:rPr>
        <w:t>сбалансированность бюджетов</w:t>
      </w:r>
      <w:r>
        <w:rPr>
          <w:rFonts w:ascii="Times New Roman" w:hAnsi="Times New Roman"/>
          <w:sz w:val="27"/>
          <w:szCs w:val="27"/>
        </w:rPr>
        <w:t xml:space="preserve"> поселений </w:t>
      </w:r>
      <w:r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 xml:space="preserve">сумму </w:t>
      </w:r>
      <w:r w:rsidR="001B6668" w:rsidRPr="00CE5121">
        <w:rPr>
          <w:rFonts w:ascii="Times New Roman" w:hAnsi="Times New Roman"/>
          <w:b/>
          <w:sz w:val="27"/>
          <w:szCs w:val="27"/>
        </w:rPr>
        <w:t>2373,3</w:t>
      </w:r>
      <w:r>
        <w:rPr>
          <w:rFonts w:ascii="Times New Roman" w:hAnsi="Times New Roman"/>
          <w:sz w:val="27"/>
          <w:szCs w:val="27"/>
        </w:rPr>
        <w:t xml:space="preserve"> тыс.руб., </w:t>
      </w:r>
      <w:r w:rsidR="001B6668">
        <w:rPr>
          <w:rFonts w:ascii="Times New Roman" w:hAnsi="Times New Roman"/>
          <w:sz w:val="27"/>
          <w:szCs w:val="27"/>
        </w:rPr>
        <w:t>в т. ч. Агинскому сельсовету 2258,3 тыс.руб., Малиновскому сельсовету 115,0 тыс.руб.</w:t>
      </w:r>
    </w:p>
    <w:p w:rsidR="001B6668" w:rsidRDefault="00CE5121" w:rsidP="001B666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Объем межбюджетных</w:t>
      </w:r>
      <w:r w:rsidR="001B6668">
        <w:rPr>
          <w:rFonts w:ascii="Times New Roman" w:hAnsi="Times New Roman"/>
          <w:sz w:val="27"/>
          <w:szCs w:val="27"/>
        </w:rPr>
        <w:t xml:space="preserve"> трансферт</w:t>
      </w:r>
      <w:r>
        <w:rPr>
          <w:rFonts w:ascii="Times New Roman" w:hAnsi="Times New Roman"/>
          <w:sz w:val="27"/>
          <w:szCs w:val="27"/>
        </w:rPr>
        <w:t>ов</w:t>
      </w:r>
      <w:r w:rsidR="001B6668">
        <w:rPr>
          <w:rFonts w:ascii="Times New Roman" w:hAnsi="Times New Roman"/>
          <w:sz w:val="27"/>
          <w:szCs w:val="27"/>
        </w:rPr>
        <w:t xml:space="preserve"> бюджетам поселений на осуществление расходов, направленных на реализацию мероприятий по поддержке местных инициатив в рамках подпрограммы «Поддержка местных инициатив» государственной программы Красноярского края «Содействие развитию местного самоуправления</w:t>
      </w:r>
      <w:r>
        <w:rPr>
          <w:rFonts w:ascii="Times New Roman" w:hAnsi="Times New Roman"/>
          <w:sz w:val="27"/>
          <w:szCs w:val="27"/>
        </w:rPr>
        <w:t xml:space="preserve"> предлагается увеличить на </w:t>
      </w:r>
      <w:r w:rsidRPr="00CE5121">
        <w:rPr>
          <w:rFonts w:ascii="Times New Roman" w:hAnsi="Times New Roman"/>
          <w:b/>
          <w:sz w:val="27"/>
          <w:szCs w:val="27"/>
        </w:rPr>
        <w:t>2377,7</w:t>
      </w:r>
      <w:r>
        <w:rPr>
          <w:rFonts w:ascii="Times New Roman" w:hAnsi="Times New Roman"/>
          <w:sz w:val="27"/>
          <w:szCs w:val="27"/>
        </w:rPr>
        <w:t xml:space="preserve"> тыс.руб., в </w:t>
      </w:r>
      <w:proofErr w:type="spellStart"/>
      <w:r>
        <w:rPr>
          <w:rFonts w:ascii="Times New Roman" w:hAnsi="Times New Roman"/>
          <w:sz w:val="27"/>
          <w:szCs w:val="27"/>
        </w:rPr>
        <w:t>т.ч</w:t>
      </w:r>
      <w:proofErr w:type="spellEnd"/>
      <w:r>
        <w:rPr>
          <w:rFonts w:ascii="Times New Roman" w:hAnsi="Times New Roman"/>
          <w:sz w:val="27"/>
          <w:szCs w:val="27"/>
        </w:rPr>
        <w:t>. Агинскому сельсовету на 1777,7 тыс.руб., Нагорновскому сельсовету на 600,0 тыс.руб. Средства предназначены на благоустройство кладбищ сельских поселений.</w:t>
      </w:r>
    </w:p>
    <w:p w:rsidR="00D55872" w:rsidRDefault="00D55872" w:rsidP="00706ED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706ED7" w:rsidRPr="00706ED7" w:rsidRDefault="00706ED7" w:rsidP="00706ED7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bookmarkStart w:id="0" w:name="_GoBack"/>
      <w:bookmarkEnd w:id="0"/>
      <w:r w:rsidRPr="00706ED7">
        <w:rPr>
          <w:rFonts w:ascii="Times New Roman" w:hAnsi="Times New Roman"/>
          <w:b/>
          <w:sz w:val="27"/>
          <w:szCs w:val="27"/>
          <w:u w:val="single"/>
        </w:rPr>
        <w:t>Дефицит бюджета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 xml:space="preserve">азмер дефицита бюджета предлагается утвердить в сумме </w:t>
      </w:r>
      <w:r w:rsidR="00706ED7">
        <w:rPr>
          <w:rFonts w:ascii="Times New Roman" w:hAnsi="Times New Roman"/>
          <w:b/>
          <w:sz w:val="27"/>
          <w:szCs w:val="27"/>
        </w:rPr>
        <w:t>1815,8</w:t>
      </w:r>
      <w:r>
        <w:rPr>
          <w:rFonts w:ascii="Times New Roman" w:hAnsi="Times New Roman"/>
          <w:sz w:val="27"/>
          <w:szCs w:val="27"/>
        </w:rPr>
        <w:t xml:space="preserve"> тыс.руб. </w:t>
      </w:r>
    </w:p>
    <w:p w:rsidR="004C2BF4" w:rsidRDefault="00D5587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Источниками внутреннего финансирования дефицита бюджета предполагаются</w:t>
      </w:r>
      <w:r>
        <w:rPr>
          <w:rFonts w:ascii="Times New Roman" w:hAnsi="Times New Roman"/>
          <w:sz w:val="27"/>
          <w:szCs w:val="27"/>
        </w:rPr>
        <w:t xml:space="preserve"> остатки средств районного бю</w:t>
      </w:r>
      <w:r>
        <w:rPr>
          <w:rFonts w:ascii="Times New Roman" w:hAnsi="Times New Roman"/>
          <w:sz w:val="27"/>
          <w:szCs w:val="27"/>
        </w:rPr>
        <w:t>джета на 01.01.202</w:t>
      </w:r>
      <w:r w:rsidR="00706ED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г. в сумме </w:t>
      </w:r>
      <w:r w:rsidR="00211E34">
        <w:rPr>
          <w:rFonts w:ascii="Times New Roman" w:hAnsi="Times New Roman"/>
          <w:b/>
          <w:sz w:val="27"/>
          <w:szCs w:val="27"/>
        </w:rPr>
        <w:t>1815</w:t>
      </w:r>
      <w:r>
        <w:rPr>
          <w:rFonts w:ascii="Times New Roman" w:hAnsi="Times New Roman"/>
          <w:b/>
          <w:sz w:val="27"/>
          <w:szCs w:val="27"/>
        </w:rPr>
        <w:t>,8</w:t>
      </w:r>
      <w:r>
        <w:rPr>
          <w:rFonts w:ascii="Times New Roman" w:hAnsi="Times New Roman"/>
          <w:sz w:val="27"/>
          <w:szCs w:val="27"/>
        </w:rPr>
        <w:t xml:space="preserve"> тыс.руб. </w:t>
      </w:r>
    </w:p>
    <w:p w:rsidR="004C2BF4" w:rsidRDefault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Согласно пункту 3 статьи 92.1</w:t>
      </w:r>
      <w:proofErr w:type="gramStart"/>
      <w:r>
        <w:rPr>
          <w:rFonts w:ascii="Times New Roman" w:hAnsi="Times New Roman"/>
          <w:sz w:val="27"/>
          <w:szCs w:val="27"/>
        </w:rPr>
        <w:t>. и</w:t>
      </w:r>
      <w:proofErr w:type="gramEnd"/>
      <w:r>
        <w:rPr>
          <w:rFonts w:ascii="Times New Roman" w:hAnsi="Times New Roman"/>
          <w:sz w:val="27"/>
          <w:szCs w:val="27"/>
        </w:rPr>
        <w:t xml:space="preserve"> пункту 4 статьи 136 Бюджетного кодекса РФ для Саянского </w:t>
      </w:r>
      <w:r>
        <w:rPr>
          <w:rFonts w:ascii="Times New Roman" w:hAnsi="Times New Roman"/>
          <w:sz w:val="27"/>
          <w:szCs w:val="27"/>
        </w:rPr>
        <w:t>муниципального района Красноярского края действуют ограничения в части установления размера дефицита районного бюджета (не более 5 процентов утвержденного общего годового объема доходов местного бюджета без учета утвержденного объема безвозмездных поступле</w:t>
      </w:r>
      <w:r>
        <w:rPr>
          <w:rFonts w:ascii="Times New Roman" w:hAnsi="Times New Roman"/>
          <w:sz w:val="27"/>
          <w:szCs w:val="27"/>
        </w:rPr>
        <w:t>ний).</w:t>
      </w:r>
    </w:p>
    <w:p w:rsidR="004C2BF4" w:rsidRDefault="00D55872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учетом снижения остатков средств на счетах по учету средств районного бюджета на 01.01.2022г. в сумме </w:t>
      </w:r>
      <w:r w:rsidR="00211E34">
        <w:rPr>
          <w:rFonts w:ascii="Times New Roman" w:hAnsi="Times New Roman"/>
          <w:b/>
          <w:sz w:val="27"/>
          <w:szCs w:val="27"/>
        </w:rPr>
        <w:t>1815</w:t>
      </w:r>
      <w:r>
        <w:rPr>
          <w:rFonts w:ascii="Times New Roman" w:hAnsi="Times New Roman"/>
          <w:b/>
          <w:sz w:val="27"/>
          <w:szCs w:val="27"/>
        </w:rPr>
        <w:t>,8</w:t>
      </w:r>
      <w:r>
        <w:rPr>
          <w:rFonts w:ascii="Times New Roman" w:hAnsi="Times New Roman"/>
          <w:sz w:val="27"/>
          <w:szCs w:val="27"/>
        </w:rPr>
        <w:t xml:space="preserve"> тыс.руб., в представленном проекте размер дефицита районного бюджета предлагается утвердить в размере </w:t>
      </w:r>
      <w:r w:rsidR="00211E34">
        <w:rPr>
          <w:rFonts w:ascii="Times New Roman" w:hAnsi="Times New Roman"/>
          <w:sz w:val="27"/>
          <w:szCs w:val="27"/>
        </w:rPr>
        <w:t>3,0</w:t>
      </w:r>
      <w:r>
        <w:rPr>
          <w:rFonts w:ascii="Times New Roman" w:hAnsi="Times New Roman"/>
          <w:sz w:val="27"/>
          <w:szCs w:val="27"/>
        </w:rPr>
        <w:t>% к утвержденному общему годовому</w:t>
      </w:r>
      <w:r>
        <w:rPr>
          <w:rFonts w:ascii="Times New Roman" w:hAnsi="Times New Roman"/>
          <w:sz w:val="27"/>
          <w:szCs w:val="27"/>
        </w:rPr>
        <w:t xml:space="preserve"> объему доходов местного бюджета без учета утвержденного объема безвозмездных поступлений. </w:t>
      </w:r>
    </w:p>
    <w:p w:rsidR="004C2BF4" w:rsidRPr="00211E34" w:rsidRDefault="00D55872">
      <w:pPr>
        <w:spacing w:after="0"/>
        <w:ind w:firstLine="708"/>
        <w:jc w:val="both"/>
        <w:rPr>
          <w:rFonts w:ascii="Times New Roman" w:hAnsi="Times New Roman"/>
          <w:sz w:val="27"/>
          <w:szCs w:val="27"/>
          <w:u w:val="single"/>
        </w:rPr>
      </w:pPr>
      <w:r w:rsidRPr="00211E34">
        <w:rPr>
          <w:rFonts w:ascii="Times New Roman" w:hAnsi="Times New Roman"/>
          <w:sz w:val="27"/>
          <w:szCs w:val="27"/>
        </w:rPr>
        <w:lastRenderedPageBreak/>
        <w:t xml:space="preserve">Ограничения п.3 статьи 92.1. Бюджетного кодекса РФ в части утверждения размера дефицита бюджета в представленном проекте </w:t>
      </w:r>
      <w:r w:rsidRPr="00211E34">
        <w:rPr>
          <w:rFonts w:ascii="Times New Roman" w:hAnsi="Times New Roman"/>
          <w:sz w:val="27"/>
          <w:szCs w:val="27"/>
        </w:rPr>
        <w:t>соблюдены.</w:t>
      </w:r>
    </w:p>
    <w:p w:rsidR="004C2BF4" w:rsidRDefault="004C2BF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C2BF4" w:rsidRDefault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</w:t>
      </w:r>
      <w:r>
        <w:rPr>
          <w:rFonts w:ascii="Times New Roman" w:hAnsi="Times New Roman"/>
          <w:sz w:val="27"/>
          <w:szCs w:val="27"/>
        </w:rPr>
        <w:t xml:space="preserve">                </w:t>
      </w:r>
    </w:p>
    <w:p w:rsidR="004C2BF4" w:rsidRDefault="00D5587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</w:t>
      </w:r>
      <w:r>
        <w:rPr>
          <w:rFonts w:ascii="Times New Roman" w:hAnsi="Times New Roman"/>
          <w:b/>
          <w:sz w:val="27"/>
          <w:szCs w:val="27"/>
        </w:rPr>
        <w:t>Выводы и предложения:</w:t>
      </w:r>
    </w:p>
    <w:p w:rsidR="004C2BF4" w:rsidRDefault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Проект решения и материалы, представленные одновременно с проектом, соответствует требованиям бюджетного законодательства.</w:t>
      </w:r>
    </w:p>
    <w:p w:rsidR="004C2BF4" w:rsidRDefault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Внесение изменений в доходную и расходную части рай</w:t>
      </w:r>
      <w:r>
        <w:rPr>
          <w:rFonts w:ascii="Times New Roman" w:hAnsi="Times New Roman"/>
          <w:sz w:val="27"/>
          <w:szCs w:val="27"/>
        </w:rPr>
        <w:t xml:space="preserve">онного бюджета произведено в соответствии с действующим законодательством. </w:t>
      </w:r>
    </w:p>
    <w:p w:rsidR="004C2BF4" w:rsidRDefault="00D5587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 В проекте решения</w:t>
      </w:r>
      <w:r>
        <w:rPr>
          <w:rFonts w:ascii="Times New Roman" w:hAnsi="Times New Roman"/>
          <w:sz w:val="27"/>
          <w:szCs w:val="27"/>
        </w:rPr>
        <w:t xml:space="preserve"> соблюдены ограничения, установленные п.3 ст.92.1 БК РФ в части утверждения размера дефицита бюджета.</w:t>
      </w:r>
    </w:p>
    <w:p w:rsidR="004C2BF4" w:rsidRDefault="00211E3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D55872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Представленный проект может быть рекомендован к утверждению депутатами</w:t>
      </w:r>
      <w:r w:rsidR="00D55872">
        <w:rPr>
          <w:rFonts w:ascii="Times New Roman" w:hAnsi="Times New Roman"/>
          <w:sz w:val="27"/>
          <w:szCs w:val="27"/>
        </w:rPr>
        <w:t xml:space="preserve"> Саянского районного Совета депутатов.</w:t>
      </w:r>
    </w:p>
    <w:p w:rsidR="004C2BF4" w:rsidRDefault="004C2BF4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4C2BF4" w:rsidRDefault="004C2BF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C2BF4" w:rsidRDefault="00D5587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</w:t>
      </w:r>
    </w:p>
    <w:p w:rsidR="004C2BF4" w:rsidRDefault="00D55872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</w:rPr>
        <w:t>КСО Саянского района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</w:t>
      </w:r>
      <w:r>
        <w:rPr>
          <w:rFonts w:ascii="Times New Roman" w:hAnsi="Times New Roman"/>
          <w:sz w:val="27"/>
          <w:szCs w:val="27"/>
        </w:rPr>
        <w:tab/>
        <w:t xml:space="preserve">       О. Н. Волосович</w:t>
      </w:r>
    </w:p>
    <w:sectPr w:rsidR="004C2BF4">
      <w:pgSz w:w="11951" w:h="16838"/>
      <w:pgMar w:top="680" w:right="851" w:bottom="68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F4"/>
    <w:rsid w:val="001B6668"/>
    <w:rsid w:val="00211E34"/>
    <w:rsid w:val="004C2BF4"/>
    <w:rsid w:val="004E1161"/>
    <w:rsid w:val="00545B68"/>
    <w:rsid w:val="00706ED7"/>
    <w:rsid w:val="009132C2"/>
    <w:rsid w:val="009932C8"/>
    <w:rsid w:val="00CE5121"/>
    <w:rsid w:val="00D55872"/>
    <w:rsid w:val="00F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B705A-D89F-49F7-A42D-29DEC578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FB43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semiHidden/>
    <w:qFormat/>
    <w:rsid w:val="00505666"/>
    <w:rPr>
      <w:sz w:val="22"/>
      <w:szCs w:val="22"/>
    </w:rPr>
  </w:style>
  <w:style w:type="character" w:customStyle="1" w:styleId="a5">
    <w:name w:val="Нижний колонтитул Знак"/>
    <w:uiPriority w:val="99"/>
    <w:qFormat/>
    <w:rsid w:val="00505666"/>
    <w:rPr>
      <w:sz w:val="22"/>
      <w:szCs w:val="22"/>
    </w:rPr>
  </w:style>
  <w:style w:type="character" w:styleId="a6">
    <w:name w:val="annotation reference"/>
    <w:basedOn w:val="a0"/>
    <w:uiPriority w:val="99"/>
    <w:semiHidden/>
    <w:unhideWhenUsed/>
    <w:qFormat/>
    <w:rsid w:val="000B2A49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0B2A49"/>
  </w:style>
  <w:style w:type="character" w:customStyle="1" w:styleId="a8">
    <w:name w:val="Тема примечания Знак"/>
    <w:basedOn w:val="a7"/>
    <w:uiPriority w:val="99"/>
    <w:semiHidden/>
    <w:qFormat/>
    <w:rsid w:val="000B2A49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Balloon Text"/>
    <w:basedOn w:val="a"/>
    <w:uiPriority w:val="99"/>
    <w:semiHidden/>
    <w:unhideWhenUsed/>
    <w:qFormat/>
    <w:rsid w:val="00FB43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">
    <w:name w:val="header"/>
    <w:basedOn w:val="a"/>
    <w:uiPriority w:val="99"/>
    <w:semiHidden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f0">
    <w:name w:val="footer"/>
    <w:basedOn w:val="a"/>
    <w:uiPriority w:val="99"/>
    <w:unhideWhenUsed/>
    <w:rsid w:val="0050566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PlusNormal">
    <w:name w:val="ConsPlusNormal"/>
    <w:qFormat/>
    <w:rsid w:val="000A334E"/>
    <w:rPr>
      <w:rFonts w:ascii="Times New Roman" w:hAnsi="Times New Roman"/>
      <w:sz w:val="24"/>
      <w:szCs w:val="24"/>
    </w:rPr>
  </w:style>
  <w:style w:type="paragraph" w:styleId="af1">
    <w:name w:val="annotation text"/>
    <w:basedOn w:val="a"/>
    <w:uiPriority w:val="99"/>
    <w:semiHidden/>
    <w:unhideWhenUsed/>
    <w:qFormat/>
    <w:rsid w:val="000B2A49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0B2A49"/>
    <w:rPr>
      <w:b/>
      <w:bCs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uiPriority w:val="59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A51B-B89A-4530-B63C-2EE96272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Пользователь</cp:lastModifiedBy>
  <cp:revision>315</cp:revision>
  <cp:lastPrinted>2022-10-24T02:08:00Z</cp:lastPrinted>
  <dcterms:created xsi:type="dcterms:W3CDTF">2017-06-29T08:19:00Z</dcterms:created>
  <dcterms:modified xsi:type="dcterms:W3CDTF">2022-10-24T02:15:00Z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